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FE0E8E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FE0E8E" w:rsidRPr="000532BD" w:rsidRDefault="00FE0E8E" w:rsidP="00FE0E8E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576894E" w:rsidR="00FE0E8E" w:rsidRPr="00DB08BF" w:rsidRDefault="00FE0E8E" w:rsidP="00FE0E8E">
            <w:pPr>
              <w:pStyle w:val="Nadpis5"/>
              <w:rPr>
                <w:sz w:val="24"/>
                <w:szCs w:val="24"/>
              </w:rPr>
            </w:pPr>
            <w:r w:rsidRPr="000A5BE2">
              <w:rPr>
                <w:rFonts w:ascii="Verdana" w:hAnsi="Verdana"/>
                <w:sz w:val="20"/>
                <w:szCs w:val="20"/>
              </w:rPr>
              <w:t>Rekonstrukce spalovny nebezpečných odpadů v NPK, a.s., pracoviště Pardubická nemocnice</w:t>
            </w:r>
            <w:r w:rsidRPr="006964E2">
              <w:rPr>
                <w:rFonts w:ascii="Verdana" w:hAnsi="Verdana"/>
                <w:sz w:val="20"/>
                <w:szCs w:val="20"/>
              </w:rPr>
              <w:t xml:space="preserve"> – Technický dozor stavebníka včetně BOZP</w:t>
            </w:r>
          </w:p>
        </w:tc>
      </w:tr>
      <w:tr w:rsidR="00FE0E8E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FE0E8E" w:rsidRPr="000532BD" w:rsidRDefault="00FE0E8E" w:rsidP="00FE0E8E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3AC48DA0" w:rsidR="00FE0E8E" w:rsidRPr="000532BD" w:rsidRDefault="00FE0E8E" w:rsidP="00FE0E8E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Otevřená výzva</w:t>
            </w:r>
          </w:p>
        </w:tc>
      </w:tr>
      <w:tr w:rsidR="00FE0E8E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FE0E8E" w:rsidRPr="000532BD" w:rsidRDefault="00FE0E8E" w:rsidP="00FE0E8E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61253EDA" w:rsidR="00FE0E8E" w:rsidRPr="000532BD" w:rsidRDefault="00FE0E8E" w:rsidP="00FE0E8E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Služby</w:t>
            </w:r>
          </w:p>
        </w:tc>
      </w:tr>
      <w:tr w:rsidR="00FE0E8E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FE0E8E" w:rsidRPr="000532BD" w:rsidRDefault="00FE0E8E" w:rsidP="00FE0E8E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4444DF56" w:rsidR="00FE0E8E" w:rsidRPr="000532BD" w:rsidRDefault="00FE0E8E" w:rsidP="00FE0E8E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Veřejná zakázka malého rozsahu</w:t>
            </w:r>
          </w:p>
        </w:tc>
      </w:tr>
      <w:tr w:rsidR="002913BF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6E642A43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6A7DCE88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35"/>
        <w:gridCol w:w="2435"/>
        <w:gridCol w:w="2436"/>
        <w:gridCol w:w="2436"/>
      </w:tblGrid>
      <w:tr w:rsidR="009A28C1" w14:paraId="5AE1A4BB" w14:textId="77777777" w:rsidTr="00564FE1">
        <w:tc>
          <w:tcPr>
            <w:tcW w:w="2435" w:type="dxa"/>
          </w:tcPr>
          <w:p w14:paraId="46F9DAC1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5" w:type="dxa"/>
            <w:vAlign w:val="center"/>
          </w:tcPr>
          <w:p w14:paraId="7A49E6B7" w14:textId="3ACCDD6B" w:rsidR="009A28C1" w:rsidRPr="009549DF" w:rsidRDefault="009A28C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9549DF">
              <w:rPr>
                <w:rFonts w:ascii="Calibri" w:hAnsi="Calibri"/>
                <w:b/>
                <w:bCs/>
                <w:szCs w:val="20"/>
              </w:rPr>
              <w:t>Nabídková cena celkem bez DPH v Kč</w:t>
            </w:r>
          </w:p>
        </w:tc>
        <w:tc>
          <w:tcPr>
            <w:tcW w:w="2436" w:type="dxa"/>
            <w:vAlign w:val="center"/>
          </w:tcPr>
          <w:p w14:paraId="0024FB10" w14:textId="451D89EE" w:rsidR="009A28C1" w:rsidRDefault="00864410" w:rsidP="00F653F9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 xml:space="preserve">Výše </w:t>
            </w:r>
            <w:r w:rsidR="009A28C1">
              <w:rPr>
                <w:rFonts w:ascii="Calibri" w:hAnsi="Calibri" w:cs="Calibri"/>
                <w:b/>
                <w:bCs/>
              </w:rPr>
              <w:t>DPH v Kč</w:t>
            </w:r>
          </w:p>
        </w:tc>
        <w:tc>
          <w:tcPr>
            <w:tcW w:w="2436" w:type="dxa"/>
            <w:vAlign w:val="center"/>
          </w:tcPr>
          <w:p w14:paraId="25C03C9A" w14:textId="46336626" w:rsidR="009A28C1" w:rsidRDefault="009A28C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>Nabídková cena celkem včetně DPH v Kč</w:t>
            </w:r>
          </w:p>
        </w:tc>
      </w:tr>
      <w:tr w:rsidR="009A28C1" w14:paraId="72345196" w14:textId="77777777" w:rsidTr="00564FE1">
        <w:tc>
          <w:tcPr>
            <w:tcW w:w="2435" w:type="dxa"/>
            <w:vAlign w:val="center"/>
          </w:tcPr>
          <w:p w14:paraId="5EE51B35" w14:textId="4A82102C" w:rsidR="009A28C1" w:rsidRPr="00DB08BF" w:rsidRDefault="00564FE1" w:rsidP="00564FE1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DB08BF">
              <w:rPr>
                <w:rFonts w:ascii="Calibri" w:hAnsi="Calibri"/>
                <w:b/>
                <w:bCs/>
                <w:szCs w:val="20"/>
              </w:rPr>
              <w:t>Nabídková cena celkem za veřejnou zakázku</w:t>
            </w:r>
          </w:p>
        </w:tc>
        <w:tc>
          <w:tcPr>
            <w:tcW w:w="2435" w:type="dxa"/>
            <w:vAlign w:val="center"/>
          </w:tcPr>
          <w:p w14:paraId="1651B30C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574E9153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7C29FF4E" w14:textId="77777777" w:rsidR="009A28C1" w:rsidRDefault="009A28C1" w:rsidP="0018734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</w:tr>
    </w:tbl>
    <w:p w14:paraId="0ACB1A26" w14:textId="689A059D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50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FE0E8E" w:rsidRPr="00B2414F" w14:paraId="40143275" w14:textId="77777777" w:rsidTr="00FE0E8E">
        <w:tc>
          <w:tcPr>
            <w:tcW w:w="10915" w:type="dxa"/>
          </w:tcPr>
          <w:p w14:paraId="423BFE48" w14:textId="77777777" w:rsidR="00FE0E8E" w:rsidRPr="008743D0" w:rsidDel="00F510C3" w:rsidRDefault="00FE0E8E" w:rsidP="00FE0E8E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1296D91F" w14:textId="77777777" w:rsidR="00FE0E8E" w:rsidRPr="00B2414F" w:rsidRDefault="00FE0E8E" w:rsidP="00FE0E8E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FE0E8E" w:rsidRPr="00B2414F" w14:paraId="7EE9B151" w14:textId="77777777" w:rsidTr="00FE0E8E">
        <w:tc>
          <w:tcPr>
            <w:tcW w:w="10915" w:type="dxa"/>
          </w:tcPr>
          <w:p w14:paraId="61E0952F" w14:textId="77777777" w:rsidR="00FE0E8E" w:rsidRPr="008743D0" w:rsidRDefault="00FE0E8E" w:rsidP="00FE0E8E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7FC80E60" w14:textId="77777777" w:rsidR="00FE0E8E" w:rsidRPr="008743D0" w:rsidDel="00F510C3" w:rsidRDefault="00FE0E8E" w:rsidP="00FE0E8E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8DC8511" w14:textId="77777777" w:rsidR="00FE0E8E" w:rsidRPr="00B2414F" w:rsidRDefault="00FE0E8E" w:rsidP="00FE0E8E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CEAF8" w14:textId="77777777" w:rsidR="00666D3A" w:rsidRDefault="00666D3A" w:rsidP="00C15B6A">
      <w:pPr>
        <w:spacing w:after="0" w:line="240" w:lineRule="auto"/>
      </w:pPr>
      <w:r>
        <w:separator/>
      </w:r>
    </w:p>
  </w:endnote>
  <w:endnote w:type="continuationSeparator" w:id="0">
    <w:p w14:paraId="2BED9EF3" w14:textId="77777777" w:rsidR="00666D3A" w:rsidRDefault="00666D3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A43C3" w14:textId="77777777" w:rsidR="00666D3A" w:rsidRDefault="00666D3A" w:rsidP="00C15B6A">
      <w:pPr>
        <w:spacing w:after="0" w:line="240" w:lineRule="auto"/>
      </w:pPr>
      <w:r>
        <w:separator/>
      </w:r>
    </w:p>
  </w:footnote>
  <w:footnote w:type="continuationSeparator" w:id="0">
    <w:p w14:paraId="216F94C0" w14:textId="77777777" w:rsidR="00666D3A" w:rsidRDefault="00666D3A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32DC5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6CB9"/>
    <w:rsid w:val="006528E5"/>
    <w:rsid w:val="00654772"/>
    <w:rsid w:val="006551A0"/>
    <w:rsid w:val="00666D3A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3881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E8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2021-08-05T13:04:00Z</dcterms:created>
  <dcterms:modified xsi:type="dcterms:W3CDTF">2021-08-05T13:05:00Z</dcterms:modified>
</cp:coreProperties>
</file>